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CDD" w:rsidRDefault="00226022">
      <w:pPr>
        <w:pStyle w:val="Bodytext20"/>
        <w:shd w:val="clear" w:color="auto" w:fill="auto"/>
        <w:spacing w:after="520"/>
        <w:ind w:firstLine="0"/>
      </w:pPr>
      <w:r>
        <w:t xml:space="preserve">Na temelju Zakona o tajnosti podataka (Narodne novine, br. 79/07, 86/12) i čl. 19. - 26. Zakona o zaštiti tajnosti podataka (Narodne novine, br. 108/96) te čl. 17. st. 2. Izjave o osnivanju društva s ograničenom odgovornošću </w:t>
      </w:r>
      <w:r w:rsidR="007A1865">
        <w:t>Informativni centar Virovitica</w:t>
      </w:r>
      <w:r>
        <w:t xml:space="preserve"> d.o.o. (u daljnjem tekstu: Društvo)</w:t>
      </w:r>
      <w:r w:rsidR="007A1865">
        <w:t>,</w:t>
      </w:r>
      <w:r>
        <w:t xml:space="preserve"> dana </w:t>
      </w:r>
      <w:r w:rsidR="007A1865">
        <w:t>20</w:t>
      </w:r>
      <w:r>
        <w:t xml:space="preserve">. </w:t>
      </w:r>
      <w:r w:rsidR="007A1865">
        <w:t>siječnja</w:t>
      </w:r>
      <w:r>
        <w:t xml:space="preserve"> 201</w:t>
      </w:r>
      <w:r w:rsidR="007A1865">
        <w:t>8</w:t>
      </w:r>
      <w:r>
        <w:t>. godine donosi sljedeći</w:t>
      </w:r>
    </w:p>
    <w:p w:rsidR="00573A8A" w:rsidRDefault="00226022" w:rsidP="00573A8A">
      <w:pPr>
        <w:pStyle w:val="NoSpacing"/>
        <w:jc w:val="center"/>
      </w:pPr>
      <w:r>
        <w:t>PRAVILNIK O TAJNOSTI POSLOVNIH PODATAKA</w:t>
      </w:r>
      <w:r w:rsidR="00573A8A">
        <w:t xml:space="preserve"> </w:t>
      </w:r>
      <w:r>
        <w:t>DRUŠTVA</w:t>
      </w:r>
    </w:p>
    <w:p w:rsidR="00024CDD" w:rsidRDefault="007A1865" w:rsidP="00573A8A">
      <w:pPr>
        <w:pStyle w:val="NoSpacing"/>
        <w:jc w:val="center"/>
      </w:pPr>
      <w:r>
        <w:t>INFORMATIVNI CENTAR VIROVITICA</w:t>
      </w:r>
      <w:r w:rsidR="00226022">
        <w:t xml:space="preserve"> d.o.o.</w:t>
      </w:r>
    </w:p>
    <w:p w:rsidR="00573A8A" w:rsidRDefault="00573A8A">
      <w:pPr>
        <w:pStyle w:val="Heading10"/>
        <w:keepNext/>
        <w:keepLines/>
        <w:shd w:val="clear" w:color="auto" w:fill="auto"/>
        <w:spacing w:before="0" w:after="298" w:line="200" w:lineRule="exact"/>
      </w:pPr>
      <w:bookmarkStart w:id="0" w:name="bookmark0"/>
    </w:p>
    <w:p w:rsidR="00024CDD" w:rsidRDefault="00226022">
      <w:pPr>
        <w:pStyle w:val="Heading10"/>
        <w:keepNext/>
        <w:keepLines/>
        <w:shd w:val="clear" w:color="auto" w:fill="auto"/>
        <w:spacing w:before="0" w:after="298" w:line="200" w:lineRule="exact"/>
      </w:pPr>
      <w:r>
        <w:t>Opće odredbe</w:t>
      </w:r>
      <w:bookmarkEnd w:id="0"/>
    </w:p>
    <w:p w:rsidR="00024CDD" w:rsidRDefault="00226022">
      <w:pPr>
        <w:pStyle w:val="Bodytext20"/>
        <w:shd w:val="clear" w:color="auto" w:fill="auto"/>
        <w:spacing w:after="193" w:line="200" w:lineRule="exact"/>
        <w:ind w:firstLine="0"/>
        <w:jc w:val="center"/>
      </w:pPr>
      <w:r>
        <w:t>Članak 1.</w:t>
      </w:r>
    </w:p>
    <w:p w:rsidR="00024CDD" w:rsidRDefault="00226022">
      <w:pPr>
        <w:pStyle w:val="Bodytext20"/>
        <w:shd w:val="clear" w:color="auto" w:fill="auto"/>
        <w:spacing w:after="613"/>
        <w:ind w:firstLine="0"/>
      </w:pPr>
      <w:r>
        <w:t>Ovim Pravilnikom uređuje se pojam tajnosti poslovnih podataka, način uporabe i čuvanja tih podataka, mjere, postupci i druge okolnosti od interesa za čuvanje istih, vrste i stupnjevi tajnosti te ovlaštenja i obveze pojedinaca - odgovornih osoba i radnika Društva u svezi organizacija čuvanja tajnosti poslovnih podataka.</w:t>
      </w:r>
    </w:p>
    <w:p w:rsidR="00024CDD" w:rsidRDefault="00226022">
      <w:pPr>
        <w:pStyle w:val="Heading10"/>
        <w:keepNext/>
        <w:keepLines/>
        <w:shd w:val="clear" w:color="auto" w:fill="auto"/>
        <w:spacing w:before="0" w:after="302" w:line="200" w:lineRule="exact"/>
      </w:pPr>
      <w:bookmarkStart w:id="1" w:name="bookmark1"/>
      <w:r>
        <w:t>Tajnost poslovnih podatka</w:t>
      </w:r>
      <w:bookmarkEnd w:id="1"/>
    </w:p>
    <w:p w:rsidR="00024CDD" w:rsidRDefault="00226022">
      <w:pPr>
        <w:pStyle w:val="Bodytext20"/>
        <w:shd w:val="clear" w:color="auto" w:fill="auto"/>
        <w:spacing w:after="192" w:line="200" w:lineRule="exact"/>
        <w:ind w:firstLine="0"/>
        <w:jc w:val="center"/>
      </w:pPr>
      <w:r>
        <w:t>Članak 2.</w:t>
      </w:r>
    </w:p>
    <w:p w:rsidR="00024CDD" w:rsidRDefault="00226022">
      <w:pPr>
        <w:pStyle w:val="Bodytext20"/>
        <w:shd w:val="clear" w:color="auto" w:fill="auto"/>
        <w:spacing w:after="130" w:line="288" w:lineRule="exact"/>
        <w:ind w:firstLine="0"/>
      </w:pPr>
      <w:r>
        <w:t>Tajne poslovne podatke predstavljaju podaci, dokumenti i druge informacije koji su kao tajni poslovni podaci određeni zakonom, drugim propisom i ovim Pravilnikom ili aktom donesenim temeljem ovog Pravilnika, a koji su vezani za poslovanje Društva, odnosno predstavljaju proizvodnu tajnu, rezultate istraživačkog ili konstrukcijskog rada te druge podatke zbog čijeg bi priopćavanja neovlaštenoj osobi mogle nastupiti štetne posljedice za gospodarske interese Društva.</w:t>
      </w:r>
    </w:p>
    <w:p w:rsidR="00024CDD" w:rsidRDefault="00226022">
      <w:pPr>
        <w:pStyle w:val="Bodytext20"/>
        <w:shd w:val="clear" w:color="auto" w:fill="auto"/>
        <w:spacing w:after="130" w:line="200" w:lineRule="exact"/>
        <w:ind w:firstLine="0"/>
      </w:pPr>
      <w:r>
        <w:t>Tajnim poslovnim podacima u smislu odredbi ovog Pravilnika smatraju se osobito:</w:t>
      </w:r>
    </w:p>
    <w:p w:rsidR="00024CDD" w:rsidRDefault="00226022">
      <w:pPr>
        <w:pStyle w:val="Bodytext20"/>
        <w:numPr>
          <w:ilvl w:val="0"/>
          <w:numId w:val="1"/>
        </w:numPr>
        <w:shd w:val="clear" w:color="auto" w:fill="auto"/>
        <w:tabs>
          <w:tab w:val="left" w:pos="745"/>
        </w:tabs>
        <w:spacing w:after="0" w:line="295" w:lineRule="exact"/>
        <w:ind w:left="740" w:hanging="360"/>
      </w:pPr>
      <w:r>
        <w:t>pripremni podaci i dokumentacije te studije za izradu poslovnih planova, kalkulacije za sastavljanje poslovnih planova, te kalkulacije za izradu ponuda,</w:t>
      </w:r>
    </w:p>
    <w:p w:rsidR="00024CDD" w:rsidRDefault="00226022">
      <w:pPr>
        <w:pStyle w:val="Bodytext20"/>
        <w:numPr>
          <w:ilvl w:val="0"/>
          <w:numId w:val="1"/>
        </w:numPr>
        <w:shd w:val="clear" w:color="auto" w:fill="auto"/>
        <w:tabs>
          <w:tab w:val="left" w:pos="745"/>
        </w:tabs>
        <w:spacing w:after="0" w:line="295" w:lineRule="exact"/>
        <w:ind w:left="740" w:hanging="360"/>
      </w:pPr>
      <w:r>
        <w:t>sve norme rada u Društvu čijim otkrivanjem bi se poremetio ili mogao poremetiti proces rada u Društvu,</w:t>
      </w:r>
    </w:p>
    <w:p w:rsidR="00024CDD" w:rsidRDefault="00226022">
      <w:pPr>
        <w:pStyle w:val="Bodytext20"/>
        <w:numPr>
          <w:ilvl w:val="0"/>
          <w:numId w:val="1"/>
        </w:numPr>
        <w:shd w:val="clear" w:color="auto" w:fill="auto"/>
        <w:tabs>
          <w:tab w:val="left" w:pos="745"/>
        </w:tabs>
        <w:spacing w:after="0" w:line="295" w:lineRule="exact"/>
        <w:ind w:left="740" w:hanging="360"/>
      </w:pPr>
      <w:r>
        <w:t>podaci o znanstveno istraživačkim radovima,</w:t>
      </w:r>
    </w:p>
    <w:p w:rsidR="00024CDD" w:rsidRDefault="00226022">
      <w:pPr>
        <w:pStyle w:val="Bodytext20"/>
        <w:numPr>
          <w:ilvl w:val="0"/>
          <w:numId w:val="1"/>
        </w:numPr>
        <w:shd w:val="clear" w:color="auto" w:fill="auto"/>
        <w:tabs>
          <w:tab w:val="left" w:pos="745"/>
        </w:tabs>
        <w:spacing w:after="0" w:line="295" w:lineRule="exact"/>
        <w:ind w:left="740" w:hanging="360"/>
      </w:pPr>
      <w:r>
        <w:t>podaci u vezi danih ponuda u slobodnim komercijalnim ponudama i nadmetanjima u javnoj nabavi ukoliko su isti podaci od svog davatelja određeni kao tajni poslovni podaci,</w:t>
      </w:r>
    </w:p>
    <w:p w:rsidR="00024CDD" w:rsidRDefault="00226022">
      <w:pPr>
        <w:pStyle w:val="Bodytext20"/>
        <w:numPr>
          <w:ilvl w:val="0"/>
          <w:numId w:val="1"/>
        </w:numPr>
        <w:shd w:val="clear" w:color="auto" w:fill="auto"/>
        <w:tabs>
          <w:tab w:val="left" w:pos="745"/>
        </w:tabs>
        <w:spacing w:after="0" w:line="295" w:lineRule="exact"/>
        <w:ind w:left="740" w:hanging="360"/>
      </w:pPr>
      <w:r>
        <w:t>podaci o odnosima s poslovnim partnerima, a posebno o sklopljenim ugovorima, ukoliko je tajnost istih podataka nužna za očuvanje državne sigurnosti odnosno za očuvanje javnih interesa ili bi njihovo otkrivanje naštetilo djelovanju i izvršavanju zadaća državnih tijela,</w:t>
      </w:r>
    </w:p>
    <w:p w:rsidR="007A1865" w:rsidRDefault="00226022">
      <w:pPr>
        <w:pStyle w:val="Bodytext20"/>
        <w:numPr>
          <w:ilvl w:val="0"/>
          <w:numId w:val="1"/>
        </w:numPr>
        <w:shd w:val="clear" w:color="auto" w:fill="auto"/>
        <w:tabs>
          <w:tab w:val="left" w:pos="745"/>
        </w:tabs>
        <w:spacing w:after="0" w:line="295" w:lineRule="exact"/>
        <w:ind w:left="740" w:hanging="360"/>
      </w:pPr>
      <w:r>
        <w:t xml:space="preserve">podaci o realizaciji sklopljenih ugovora, </w:t>
      </w:r>
    </w:p>
    <w:p w:rsidR="00024CDD" w:rsidRDefault="007A1865">
      <w:pPr>
        <w:pStyle w:val="Bodytext20"/>
        <w:numPr>
          <w:ilvl w:val="0"/>
          <w:numId w:val="1"/>
        </w:numPr>
        <w:shd w:val="clear" w:color="auto" w:fill="auto"/>
        <w:tabs>
          <w:tab w:val="left" w:pos="745"/>
        </w:tabs>
        <w:spacing w:after="0" w:line="295" w:lineRule="exact"/>
        <w:ind w:left="740" w:hanging="360"/>
      </w:pPr>
      <w:r>
        <w:t xml:space="preserve">podaci o </w:t>
      </w:r>
      <w:r w:rsidR="00226022">
        <w:t>cijenama, rabatima, popustima, odobrenjima i drugim bonifikacijama koji su odobreni od strane poslovnog partnera ukoliko ih je isti odredio odnosno zaštitio kao tajne poslovne podatke,</w:t>
      </w:r>
    </w:p>
    <w:p w:rsidR="00024CDD" w:rsidRDefault="00226022">
      <w:pPr>
        <w:pStyle w:val="Bodytext20"/>
        <w:numPr>
          <w:ilvl w:val="0"/>
          <w:numId w:val="1"/>
        </w:numPr>
        <w:shd w:val="clear" w:color="auto" w:fill="auto"/>
        <w:tabs>
          <w:tab w:val="left" w:pos="745"/>
        </w:tabs>
        <w:spacing w:after="376" w:line="295" w:lineRule="exact"/>
        <w:ind w:left="740" w:hanging="360"/>
      </w:pPr>
      <w:r>
        <w:t>kadrovski podaci, podaci o rezultatima poslovanja Društva prije njihove objave te rezultatima organizacijskih dijelova Društva.</w:t>
      </w:r>
    </w:p>
    <w:p w:rsidR="00573A8A" w:rsidRDefault="00573A8A" w:rsidP="00573A8A">
      <w:pPr>
        <w:pStyle w:val="Bodytext20"/>
        <w:shd w:val="clear" w:color="auto" w:fill="auto"/>
        <w:tabs>
          <w:tab w:val="left" w:pos="745"/>
        </w:tabs>
        <w:spacing w:after="376" w:line="295" w:lineRule="exact"/>
        <w:ind w:firstLine="0"/>
      </w:pPr>
    </w:p>
    <w:p w:rsidR="00573A8A" w:rsidRDefault="00573A8A" w:rsidP="00573A8A">
      <w:pPr>
        <w:pStyle w:val="Bodytext20"/>
        <w:shd w:val="clear" w:color="auto" w:fill="auto"/>
        <w:tabs>
          <w:tab w:val="left" w:pos="745"/>
        </w:tabs>
        <w:spacing w:after="376" w:line="295" w:lineRule="exact"/>
        <w:ind w:firstLine="0"/>
      </w:pPr>
    </w:p>
    <w:p w:rsidR="00024CDD" w:rsidRDefault="00226022">
      <w:pPr>
        <w:pStyle w:val="Bodytext20"/>
        <w:shd w:val="clear" w:color="auto" w:fill="auto"/>
        <w:spacing w:after="196" w:line="200" w:lineRule="exact"/>
        <w:ind w:firstLine="0"/>
        <w:jc w:val="center"/>
      </w:pPr>
      <w:r>
        <w:lastRenderedPageBreak/>
        <w:t>Članak 3.</w:t>
      </w:r>
    </w:p>
    <w:p w:rsidR="00024CDD" w:rsidRDefault="00226022">
      <w:pPr>
        <w:pStyle w:val="Bodytext20"/>
        <w:shd w:val="clear" w:color="auto" w:fill="auto"/>
        <w:spacing w:after="57" w:line="288" w:lineRule="exact"/>
        <w:ind w:firstLine="0"/>
      </w:pPr>
      <w:r>
        <w:t>Da bi neki podatak, dokument ili druga informacija osim onih navedenih u članku 2. ovog Pravilnika mogao biti smatran tajnim poslovnim podatkom, prethodno treba biti proglašen tajnim poslovnim podatkom.</w:t>
      </w:r>
    </w:p>
    <w:p w:rsidR="00024CDD" w:rsidRDefault="00226022">
      <w:pPr>
        <w:pStyle w:val="Bodytext20"/>
        <w:shd w:val="clear" w:color="auto" w:fill="auto"/>
        <w:spacing w:after="373"/>
        <w:ind w:firstLine="0"/>
      </w:pPr>
      <w:r>
        <w:t>Uprava Društva svojom odlukom skrbi, utvrđuje i određuje koji se podaci smatraju tajnim poslovnim podacima, vrstu tajne i stupanj tajnosti te rok obveze čuvanja tajnih poslovnih podataka.</w:t>
      </w:r>
    </w:p>
    <w:p w:rsidR="00024CDD" w:rsidRDefault="00226022">
      <w:pPr>
        <w:pStyle w:val="Bodytext20"/>
        <w:shd w:val="clear" w:color="auto" w:fill="auto"/>
        <w:spacing w:after="199" w:line="200" w:lineRule="exact"/>
        <w:ind w:firstLine="0"/>
        <w:jc w:val="center"/>
      </w:pPr>
      <w:r>
        <w:t>Članak 4.</w:t>
      </w:r>
    </w:p>
    <w:p w:rsidR="00024CDD" w:rsidRDefault="00226022">
      <w:pPr>
        <w:pStyle w:val="Bodytext20"/>
        <w:shd w:val="clear" w:color="auto" w:fill="auto"/>
        <w:spacing w:after="60" w:line="288" w:lineRule="exact"/>
        <w:ind w:firstLine="0"/>
      </w:pPr>
      <w:r>
        <w:t>Ne može se odrediti da se svi podaci koji se odnose na poslovanje Društva smatraju tajnim poslovnim podacima niti se tajnim poslovnim podacima mogu odrediti podaci čije priopćavanje nije razložno protivno interesima Društva.</w:t>
      </w:r>
    </w:p>
    <w:p w:rsidR="00024CDD" w:rsidRDefault="00226022">
      <w:pPr>
        <w:pStyle w:val="Bodytext20"/>
        <w:shd w:val="clear" w:color="auto" w:fill="auto"/>
        <w:spacing w:after="490" w:line="288" w:lineRule="exact"/>
        <w:ind w:firstLine="0"/>
      </w:pPr>
      <w:r>
        <w:t>Tajnim poslovnim podacima ne mogu se odrediti podaci koji su od značenja za poslovno povezivanje Društva i drugih pravnih osoba niti podaci koji se odnose na zaštićeno tehničko unapređenje, otkriće ili pronalazak.</w:t>
      </w:r>
    </w:p>
    <w:p w:rsidR="00024CDD" w:rsidRDefault="00226022">
      <w:pPr>
        <w:pStyle w:val="Bodytext20"/>
        <w:shd w:val="clear" w:color="auto" w:fill="auto"/>
        <w:spacing w:after="196" w:line="200" w:lineRule="exact"/>
        <w:ind w:firstLine="0"/>
        <w:jc w:val="center"/>
      </w:pPr>
      <w:r>
        <w:t>Članak 5.</w:t>
      </w:r>
    </w:p>
    <w:p w:rsidR="00024CDD" w:rsidRDefault="00226022">
      <w:pPr>
        <w:pStyle w:val="Bodytext20"/>
        <w:shd w:val="clear" w:color="auto" w:fill="auto"/>
        <w:spacing w:after="610" w:line="288" w:lineRule="exact"/>
        <w:ind w:firstLine="0"/>
      </w:pPr>
      <w:r>
        <w:t>Tajnim poslovnim podacima se smatraju podaci koje Uprava Društva proglasi i utvrdi kao tajne poslovne podatke, a koji se naročito odnose na mjere i način postupanja u izvanrednim okolnostima i obranu te koje nadležna državna tijela proglase tajnom.</w:t>
      </w:r>
    </w:p>
    <w:p w:rsidR="00024CDD" w:rsidRDefault="00226022">
      <w:pPr>
        <w:pStyle w:val="Heading10"/>
        <w:keepNext/>
        <w:keepLines/>
        <w:shd w:val="clear" w:color="auto" w:fill="auto"/>
        <w:spacing w:before="0" w:after="302" w:line="200" w:lineRule="exact"/>
      </w:pPr>
      <w:bookmarkStart w:id="2" w:name="bookmark2"/>
      <w:r>
        <w:t>Stupnjevi i označavanje tajnosti</w:t>
      </w:r>
      <w:bookmarkEnd w:id="2"/>
    </w:p>
    <w:p w:rsidR="00024CDD" w:rsidRDefault="00226022">
      <w:pPr>
        <w:pStyle w:val="Bodytext20"/>
        <w:shd w:val="clear" w:color="auto" w:fill="auto"/>
        <w:spacing w:after="266" w:line="200" w:lineRule="exact"/>
        <w:ind w:firstLine="0"/>
        <w:jc w:val="center"/>
      </w:pPr>
      <w:r>
        <w:t>Članak 6.</w:t>
      </w:r>
    </w:p>
    <w:p w:rsidR="00024CDD" w:rsidRDefault="00226022">
      <w:pPr>
        <w:pStyle w:val="Bodytext20"/>
        <w:shd w:val="clear" w:color="auto" w:fill="auto"/>
        <w:spacing w:after="136" w:line="200" w:lineRule="exact"/>
        <w:ind w:firstLine="0"/>
      </w:pPr>
      <w:r>
        <w:t>Stupnjevi tajnosti klasificiranih podataka su:</w:t>
      </w:r>
    </w:p>
    <w:p w:rsidR="00024CDD" w:rsidRDefault="00226022">
      <w:pPr>
        <w:pStyle w:val="Bodytext20"/>
        <w:numPr>
          <w:ilvl w:val="0"/>
          <w:numId w:val="2"/>
        </w:numPr>
        <w:shd w:val="clear" w:color="auto" w:fill="auto"/>
        <w:tabs>
          <w:tab w:val="left" w:pos="1449"/>
        </w:tabs>
        <w:spacing w:after="0" w:line="288" w:lineRule="exact"/>
        <w:ind w:left="740" w:firstLine="0"/>
      </w:pPr>
      <w:r>
        <w:t>POVJERLJIVO</w:t>
      </w:r>
    </w:p>
    <w:p w:rsidR="00024CDD" w:rsidRDefault="00226022">
      <w:pPr>
        <w:pStyle w:val="Bodytext20"/>
        <w:numPr>
          <w:ilvl w:val="0"/>
          <w:numId w:val="2"/>
        </w:numPr>
        <w:shd w:val="clear" w:color="auto" w:fill="auto"/>
        <w:tabs>
          <w:tab w:val="left" w:pos="1449"/>
        </w:tabs>
        <w:spacing w:after="0" w:line="288" w:lineRule="exact"/>
        <w:ind w:left="740" w:firstLine="0"/>
      </w:pPr>
      <w:r>
        <w:t>OGRANIČENO</w:t>
      </w:r>
    </w:p>
    <w:p w:rsidR="00024CDD" w:rsidRDefault="00226022">
      <w:pPr>
        <w:pStyle w:val="Bodytext20"/>
        <w:numPr>
          <w:ilvl w:val="0"/>
          <w:numId w:val="2"/>
        </w:numPr>
        <w:shd w:val="clear" w:color="auto" w:fill="auto"/>
        <w:tabs>
          <w:tab w:val="left" w:pos="1449"/>
        </w:tabs>
        <w:spacing w:after="300" w:line="288" w:lineRule="exact"/>
        <w:ind w:left="740" w:firstLine="0"/>
      </w:pPr>
      <w:r>
        <w:t>POSLOVNA TAJNA</w:t>
      </w:r>
    </w:p>
    <w:p w:rsidR="00024CDD" w:rsidRDefault="00226022">
      <w:pPr>
        <w:pStyle w:val="Bodytext20"/>
        <w:shd w:val="clear" w:color="auto" w:fill="auto"/>
        <w:spacing w:after="57" w:line="288" w:lineRule="exact"/>
        <w:ind w:firstLine="0"/>
      </w:pPr>
      <w:r>
        <w:t>Stupnjem tajnosti "POVJERLJIVO" klasificiraju se podaci čije bi neovlašteno otkrivanje naštetilo nacionalnoj sigurnosti i vitalnim interesima Republike Hrvatske.</w:t>
      </w:r>
    </w:p>
    <w:p w:rsidR="00024CDD" w:rsidRDefault="00226022">
      <w:pPr>
        <w:pStyle w:val="Bodytext20"/>
        <w:shd w:val="clear" w:color="auto" w:fill="auto"/>
        <w:spacing w:after="60"/>
        <w:ind w:firstLine="0"/>
      </w:pPr>
      <w:r>
        <w:t>Stupnjem tajnosti "OGRANIČENO" klasificiraju se podaci čije bi neovlašteno otkrivanje naštetilo djelovanju i izvršavanju zadaća Društva u obavljanju poslova iz njegove nadležnosti.</w:t>
      </w:r>
    </w:p>
    <w:p w:rsidR="00024CDD" w:rsidRDefault="00226022">
      <w:pPr>
        <w:pStyle w:val="Bodytext20"/>
        <w:shd w:val="clear" w:color="auto" w:fill="auto"/>
        <w:spacing w:after="0"/>
        <w:ind w:firstLine="0"/>
      </w:pPr>
      <w:r>
        <w:t>"POSLOVNU TAJNU" predstavljaju podaci koji su kao poslovna tajna određeni zakonom, drugim propisom ili općim aktom trgovačkog društva, ustanove ili druge pravne osobe, a koji predstavljaju proizvodnu tajnu, rezultate istraživačkog ili konstrukcijskog rada te druge podatke zbog čijeg bi priopćavanja neovlaštenoj osobi mogle nastupiti štetne posljedice za njezine gospodarske interese.</w:t>
      </w:r>
    </w:p>
    <w:p w:rsidR="00573A8A" w:rsidRDefault="00573A8A">
      <w:pPr>
        <w:pStyle w:val="Bodytext20"/>
        <w:shd w:val="clear" w:color="auto" w:fill="auto"/>
        <w:spacing w:after="0"/>
        <w:ind w:firstLine="0"/>
      </w:pPr>
    </w:p>
    <w:p w:rsidR="00573A8A" w:rsidRDefault="00573A8A">
      <w:pPr>
        <w:pStyle w:val="Bodytext20"/>
        <w:shd w:val="clear" w:color="auto" w:fill="auto"/>
        <w:spacing w:after="0"/>
        <w:ind w:firstLine="0"/>
      </w:pPr>
    </w:p>
    <w:p w:rsidR="00573A8A" w:rsidRDefault="00226022">
      <w:pPr>
        <w:pStyle w:val="Heading10"/>
        <w:keepNext/>
        <w:keepLines/>
        <w:shd w:val="clear" w:color="auto" w:fill="auto"/>
        <w:spacing w:before="0" w:after="302" w:line="200" w:lineRule="exact"/>
      </w:pPr>
      <w:bookmarkStart w:id="3" w:name="bookmark3"/>
      <w:r>
        <w:t>Periodična procjena stupnja tajnosti podataka</w:t>
      </w:r>
      <w:bookmarkEnd w:id="3"/>
    </w:p>
    <w:p w:rsidR="00024CDD" w:rsidRDefault="00226022">
      <w:pPr>
        <w:pStyle w:val="Bodytext20"/>
        <w:shd w:val="clear" w:color="auto" w:fill="auto"/>
        <w:spacing w:after="192" w:line="200" w:lineRule="exact"/>
        <w:ind w:firstLine="0"/>
        <w:jc w:val="center"/>
      </w:pPr>
      <w:r>
        <w:t>Članak 7.</w:t>
      </w:r>
    </w:p>
    <w:p w:rsidR="00024CDD" w:rsidRDefault="00226022">
      <w:pPr>
        <w:pStyle w:val="Bodytext20"/>
        <w:shd w:val="clear" w:color="auto" w:fill="auto"/>
        <w:spacing w:after="130" w:line="288" w:lineRule="exact"/>
        <w:ind w:firstLine="0"/>
      </w:pPr>
      <w:r>
        <w:t xml:space="preserve">Za vrijeme važenja stupnja tajnosti poslovnih podataka, vlasnik podataka obvezan je trajno procjenjivati stupanj tajnosti klasificiranog podatka i izraditi periodičnu procjenu, na temelju koje se može promijeniti stupanj tajnosti ili izvršiti </w:t>
      </w:r>
      <w:proofErr w:type="spellStart"/>
      <w:r>
        <w:t>deklasifikacija</w:t>
      </w:r>
      <w:proofErr w:type="spellEnd"/>
      <w:r>
        <w:t xml:space="preserve"> podataka.</w:t>
      </w:r>
    </w:p>
    <w:p w:rsidR="00024CDD" w:rsidRDefault="00226022">
      <w:pPr>
        <w:pStyle w:val="Bodytext20"/>
        <w:shd w:val="clear" w:color="auto" w:fill="auto"/>
        <w:spacing w:after="206" w:line="200" w:lineRule="exact"/>
        <w:ind w:firstLine="0"/>
      </w:pPr>
      <w:r>
        <w:lastRenderedPageBreak/>
        <w:t>Periodična procjena provodi se za:</w:t>
      </w:r>
    </w:p>
    <w:p w:rsidR="00024CDD" w:rsidRDefault="00226022">
      <w:pPr>
        <w:pStyle w:val="Bodytext20"/>
        <w:numPr>
          <w:ilvl w:val="0"/>
          <w:numId w:val="1"/>
        </w:numPr>
        <w:shd w:val="clear" w:color="auto" w:fill="auto"/>
        <w:spacing w:after="62" w:line="200" w:lineRule="exact"/>
        <w:ind w:left="740" w:hanging="340"/>
      </w:pPr>
      <w:r>
        <w:t xml:space="preserve"> za stupanj tajnosti "POVJERLJIVO" najmanje jednom u 3 godine</w:t>
      </w:r>
    </w:p>
    <w:p w:rsidR="00024CDD" w:rsidRDefault="00226022">
      <w:pPr>
        <w:pStyle w:val="Bodytext20"/>
        <w:numPr>
          <w:ilvl w:val="0"/>
          <w:numId w:val="1"/>
        </w:numPr>
        <w:shd w:val="clear" w:color="auto" w:fill="auto"/>
        <w:spacing w:after="133" w:line="200" w:lineRule="exact"/>
        <w:ind w:left="740" w:hanging="340"/>
      </w:pPr>
      <w:r>
        <w:t xml:space="preserve"> za stupanj tajnosti "OGRANIČENO" najmanje jednom u 2 godine</w:t>
      </w:r>
    </w:p>
    <w:p w:rsidR="00024CDD" w:rsidRDefault="00226022">
      <w:pPr>
        <w:pStyle w:val="Bodytext20"/>
        <w:shd w:val="clear" w:color="auto" w:fill="auto"/>
        <w:spacing w:after="313"/>
        <w:ind w:firstLine="0"/>
      </w:pPr>
      <w:r>
        <w:t xml:space="preserve">O promjeni stupnja tajnosti ili o </w:t>
      </w:r>
      <w:proofErr w:type="spellStart"/>
      <w:r>
        <w:t>deklasifikaciji</w:t>
      </w:r>
      <w:proofErr w:type="spellEnd"/>
      <w:r>
        <w:t xml:space="preserve"> podatka vlasnik podatka pisanim putem izvješćuje sva tijela kojima je podatak bio dostavljen.</w:t>
      </w:r>
    </w:p>
    <w:p w:rsidR="00024CDD" w:rsidRDefault="00226022">
      <w:pPr>
        <w:pStyle w:val="Bodytext20"/>
        <w:shd w:val="clear" w:color="auto" w:fill="auto"/>
        <w:spacing w:after="189" w:line="200" w:lineRule="exact"/>
        <w:ind w:firstLine="0"/>
        <w:jc w:val="center"/>
      </w:pPr>
      <w:r>
        <w:t>Članak 8.</w:t>
      </w:r>
    </w:p>
    <w:p w:rsidR="00024CDD" w:rsidRDefault="00226022">
      <w:pPr>
        <w:pStyle w:val="Bodytext20"/>
        <w:shd w:val="clear" w:color="auto" w:fill="auto"/>
        <w:spacing w:after="133"/>
        <w:ind w:firstLine="0"/>
      </w:pPr>
      <w:r>
        <w:t>Na dokumentima koji sadrže tajne podatke označava se na vidljivom mjestu u gornjem desnom uglu vrsta tajne i stupanj tajnosti, te rok obveze čuvanja poslovne tajne. Ovo označavanje obavlja tajnik Uprave Društva, odnosno druga za to ovlaštena osoba.</w:t>
      </w:r>
    </w:p>
    <w:p w:rsidR="00024CDD" w:rsidRDefault="00226022">
      <w:pPr>
        <w:pStyle w:val="Bodytext20"/>
        <w:shd w:val="clear" w:color="auto" w:fill="auto"/>
        <w:spacing w:after="130" w:line="200" w:lineRule="exact"/>
        <w:ind w:firstLine="0"/>
      </w:pPr>
      <w:r>
        <w:t>Oznake tajnosti dokumenata koji sadrže tajne podatke imaju i svi njihovi prilozi.</w:t>
      </w:r>
    </w:p>
    <w:p w:rsidR="00024CDD" w:rsidRDefault="00226022">
      <w:pPr>
        <w:pStyle w:val="Bodytext20"/>
        <w:shd w:val="clear" w:color="auto" w:fill="auto"/>
        <w:spacing w:after="63" w:line="295" w:lineRule="exact"/>
        <w:ind w:firstLine="0"/>
      </w:pPr>
      <w:r>
        <w:t>Elektronske baze podataka koje sadrže tajne podatke moraju biti označene određenom vrstom i stupnjem tajnosti te osigurane lozinkom od neovlaštenog pristupa.</w:t>
      </w:r>
    </w:p>
    <w:p w:rsidR="00024CDD" w:rsidRDefault="00226022">
      <w:pPr>
        <w:pStyle w:val="Bodytext20"/>
        <w:shd w:val="clear" w:color="auto" w:fill="auto"/>
        <w:spacing w:after="313"/>
        <w:ind w:firstLine="0"/>
      </w:pPr>
      <w:r>
        <w:t>Prije usmenog priopćavanja tajnih podataka daje se prethodno upozorenje o tajnosti koje ima istu važnost kao i pisano te utvrđena vrsta tajnosti i stupanj tajnosti. Ako je to prema prilikama moguće, službena zabilješka o tom priopćenju sastavit će se i u pisanom obliku i priložiti spisu predmeta koji sadrži tajne podatke.</w:t>
      </w:r>
    </w:p>
    <w:p w:rsidR="00024CDD" w:rsidRDefault="00226022">
      <w:pPr>
        <w:pStyle w:val="Bodytext20"/>
        <w:shd w:val="clear" w:color="auto" w:fill="auto"/>
        <w:spacing w:after="189" w:line="200" w:lineRule="exact"/>
        <w:ind w:firstLine="0"/>
        <w:jc w:val="center"/>
      </w:pPr>
      <w:r>
        <w:t>Članak 9.</w:t>
      </w:r>
    </w:p>
    <w:p w:rsidR="00024CDD" w:rsidRDefault="00226022">
      <w:pPr>
        <w:pStyle w:val="Bodytext20"/>
        <w:shd w:val="clear" w:color="auto" w:fill="auto"/>
        <w:spacing w:after="133"/>
        <w:ind w:firstLine="0"/>
      </w:pPr>
      <w:r>
        <w:t>Svi radnici u strukturi Društva, uključivo Uprava Društva, kao i druge osobe koje po drugoj pravnoj osnovi sudjeluju u radu Društva (studentski ugovori, ugovori o djelu, i si.), dužni su čuvati kao tajnu sve podatke za koje saznaju prilikom sudjelovanja u radu Društva, a koji su označeni određenim stupnjem tajnosti ili se smatraju tajnom sukladno čl. 5. Pravilnika o poslovnoj tajni Društva Hrvatske ceste d.o.o.</w:t>
      </w:r>
    </w:p>
    <w:p w:rsidR="00024CDD" w:rsidRDefault="00226022">
      <w:pPr>
        <w:pStyle w:val="Bodytext20"/>
        <w:shd w:val="clear" w:color="auto" w:fill="auto"/>
        <w:spacing w:after="136" w:line="200" w:lineRule="exact"/>
        <w:ind w:firstLine="0"/>
      </w:pPr>
      <w:r>
        <w:t>Društvo je dužno čuvati kao tajne poslovne podatke i podatke:</w:t>
      </w:r>
    </w:p>
    <w:p w:rsidR="00024CDD" w:rsidRDefault="00226022">
      <w:pPr>
        <w:pStyle w:val="Bodytext20"/>
        <w:numPr>
          <w:ilvl w:val="0"/>
          <w:numId w:val="3"/>
        </w:numPr>
        <w:shd w:val="clear" w:color="auto" w:fill="auto"/>
        <w:tabs>
          <w:tab w:val="left" w:pos="760"/>
        </w:tabs>
        <w:spacing w:after="0"/>
        <w:ind w:left="740" w:hanging="340"/>
      </w:pPr>
      <w:r>
        <w:t>koje je kao tajni poslovni podatak saznalo od drugih pravnih ili fizičkih osoba,</w:t>
      </w:r>
    </w:p>
    <w:p w:rsidR="00024CDD" w:rsidRDefault="00226022">
      <w:pPr>
        <w:pStyle w:val="Bodytext20"/>
        <w:numPr>
          <w:ilvl w:val="0"/>
          <w:numId w:val="3"/>
        </w:numPr>
        <w:shd w:val="clear" w:color="auto" w:fill="auto"/>
        <w:tabs>
          <w:tab w:val="left" w:pos="760"/>
        </w:tabs>
        <w:spacing w:after="0"/>
        <w:ind w:left="740" w:hanging="340"/>
      </w:pPr>
      <w:r>
        <w:t>koji se odnose na poslove što ih Društvo obavlja za potrebe oružanih snaga, Ministarstvo unutarnjih poslova RH ili drugih javnih tijela, ako su zaštićeni odgovarajućim stupnjem tajnosti,</w:t>
      </w:r>
    </w:p>
    <w:p w:rsidR="00024CDD" w:rsidRDefault="00226022">
      <w:pPr>
        <w:pStyle w:val="Bodytext20"/>
        <w:numPr>
          <w:ilvl w:val="0"/>
          <w:numId w:val="3"/>
        </w:numPr>
        <w:shd w:val="clear" w:color="auto" w:fill="auto"/>
        <w:tabs>
          <w:tab w:val="left" w:pos="760"/>
        </w:tabs>
        <w:spacing w:after="0"/>
        <w:ind w:left="740" w:hanging="340"/>
      </w:pPr>
      <w:r>
        <w:t>podatke koje sadrže ponude za nadmetanje, natječaj ili drugi postupak javne nabave - do objavljivanja rezultata nadmetanja odnosno natječaja, osim ukoliko je ponuditelj određene podatke iz ponude odredio kao tajne poslovne podatke, u kojem slučaju obveza čuvanja tajne postoji i nakon provođenja zakonom određenih postupaka koji prethode sklapanju ugovora.</w:t>
      </w:r>
    </w:p>
    <w:p w:rsidR="00024CDD" w:rsidRDefault="00226022">
      <w:pPr>
        <w:pStyle w:val="Bodytext20"/>
        <w:numPr>
          <w:ilvl w:val="0"/>
          <w:numId w:val="3"/>
        </w:numPr>
        <w:shd w:val="clear" w:color="auto" w:fill="auto"/>
        <w:tabs>
          <w:tab w:val="left" w:pos="760"/>
        </w:tabs>
        <w:spacing w:after="0"/>
        <w:ind w:left="740" w:hanging="340"/>
      </w:pPr>
      <w:r>
        <w:t>podatke koji sadrže ponude za sklapanje poslova koji se u skladu sa zakonom smiju sklapati izvan načina predviđenih zakonom koji regulira postupak javne nabave do sklapanja ugovora osim ukoliko je ponuditelj određene podatke iz ponude odredio kao tajne poslovne podatke, u kojem slučaju obveza čuvanja tajne postoji i nakon sklapanju ugovora.</w:t>
      </w:r>
    </w:p>
    <w:p w:rsidR="00024CDD" w:rsidRDefault="00226022">
      <w:pPr>
        <w:pStyle w:val="Bodytext20"/>
        <w:numPr>
          <w:ilvl w:val="0"/>
          <w:numId w:val="3"/>
        </w:numPr>
        <w:shd w:val="clear" w:color="auto" w:fill="auto"/>
        <w:tabs>
          <w:tab w:val="left" w:pos="780"/>
        </w:tabs>
        <w:spacing w:after="350"/>
        <w:ind w:left="760" w:hanging="340"/>
        <w:jc w:val="left"/>
      </w:pPr>
      <w:r>
        <w:t>Podatke koji su zakonom, drugim propisom ili općim aktima Društva utvrđeni tajnim podacima od posebnog gospodarskog značenja.</w:t>
      </w:r>
    </w:p>
    <w:p w:rsidR="00573A8A" w:rsidRDefault="00573A8A" w:rsidP="00573A8A">
      <w:pPr>
        <w:pStyle w:val="Bodytext20"/>
        <w:shd w:val="clear" w:color="auto" w:fill="auto"/>
        <w:tabs>
          <w:tab w:val="left" w:pos="780"/>
        </w:tabs>
        <w:spacing w:after="350"/>
        <w:ind w:firstLine="0"/>
        <w:jc w:val="left"/>
      </w:pPr>
    </w:p>
    <w:p w:rsidR="00573A8A" w:rsidRDefault="00573A8A" w:rsidP="00573A8A">
      <w:pPr>
        <w:pStyle w:val="Bodytext20"/>
        <w:shd w:val="clear" w:color="auto" w:fill="auto"/>
        <w:tabs>
          <w:tab w:val="left" w:pos="780"/>
        </w:tabs>
        <w:spacing w:after="350"/>
        <w:ind w:firstLine="0"/>
        <w:jc w:val="left"/>
      </w:pPr>
    </w:p>
    <w:p w:rsidR="00024CDD" w:rsidRDefault="00226022">
      <w:pPr>
        <w:pStyle w:val="Heading10"/>
        <w:keepNext/>
        <w:keepLines/>
        <w:shd w:val="clear" w:color="auto" w:fill="auto"/>
        <w:spacing w:before="0" w:after="0" w:line="529" w:lineRule="exact"/>
      </w:pPr>
      <w:bookmarkStart w:id="4" w:name="bookmark4"/>
      <w:r>
        <w:lastRenderedPageBreak/>
        <w:t>Način uporabe i čuvanja i zaštite tajnih poslovnih podataka</w:t>
      </w:r>
      <w:bookmarkEnd w:id="4"/>
    </w:p>
    <w:p w:rsidR="00024CDD" w:rsidRDefault="00226022">
      <w:pPr>
        <w:pStyle w:val="Bodytext20"/>
        <w:shd w:val="clear" w:color="auto" w:fill="auto"/>
        <w:spacing w:after="0" w:line="529" w:lineRule="exact"/>
        <w:ind w:firstLine="0"/>
        <w:jc w:val="center"/>
      </w:pPr>
      <w:r>
        <w:t>Članak 10.</w:t>
      </w:r>
    </w:p>
    <w:p w:rsidR="00024CDD" w:rsidRDefault="00226022">
      <w:pPr>
        <w:pStyle w:val="Bodytext20"/>
        <w:shd w:val="clear" w:color="auto" w:fill="auto"/>
        <w:spacing w:after="0" w:line="529" w:lineRule="exact"/>
        <w:ind w:firstLine="0"/>
      </w:pPr>
      <w:r>
        <w:t>Društvo će uskratiti obavijesti o podacima koji su tajni poslovni podaci.</w:t>
      </w:r>
    </w:p>
    <w:p w:rsidR="00024CDD" w:rsidRDefault="00226022">
      <w:pPr>
        <w:pStyle w:val="Bodytext20"/>
        <w:shd w:val="clear" w:color="auto" w:fill="auto"/>
        <w:spacing w:after="54" w:line="288" w:lineRule="exact"/>
        <w:ind w:firstLine="0"/>
      </w:pPr>
      <w:r>
        <w:t>Uskratit će se pravo na pristup informaciji ako je ona zakonom ili na osnovi kriterija utvrđenih zakonom proglašena tajnim poslovnim podatkom odnosno označena određenim stupnjem tajnosti ili ako je zaštićena zakonom kojim se uređuje područje zaštite osobnih podataka, te ako je kao tajan poslovni podatak utvrđen ovim Pravilnikom, općim aktima Društva, odlukom Uprave Društva, Nadzornog odbora ili Skupštine Društva.</w:t>
      </w:r>
    </w:p>
    <w:p w:rsidR="00573A8A" w:rsidRDefault="00226022">
      <w:pPr>
        <w:pStyle w:val="Bodytext20"/>
        <w:shd w:val="clear" w:color="auto" w:fill="auto"/>
        <w:spacing w:after="316" w:line="295" w:lineRule="exact"/>
        <w:ind w:firstLine="0"/>
      </w:pPr>
      <w:r>
        <w:t>Informacije će biti dostupne javnosti nakon što prestanu razlozi prema kojima Društvo uskraćuje pravo na pristup informaciji.</w:t>
      </w:r>
    </w:p>
    <w:p w:rsidR="00024CDD" w:rsidRDefault="00226022">
      <w:pPr>
        <w:pStyle w:val="Bodytext20"/>
        <w:shd w:val="clear" w:color="auto" w:fill="auto"/>
        <w:spacing w:after="196" w:line="200" w:lineRule="exact"/>
        <w:ind w:firstLine="0"/>
        <w:jc w:val="center"/>
      </w:pPr>
      <w:r>
        <w:t>Članak 11.</w:t>
      </w:r>
    </w:p>
    <w:p w:rsidR="00024CDD" w:rsidRDefault="00226022">
      <w:pPr>
        <w:pStyle w:val="Bodytext20"/>
        <w:shd w:val="clear" w:color="auto" w:fill="auto"/>
        <w:spacing w:after="60"/>
        <w:ind w:firstLine="0"/>
      </w:pPr>
      <w:r>
        <w:t>Podatke označene određenim stupnjem tajnosti dužni su čuvati svi radnici Društva, članovi Skupštine Društva, članovi Nadzornog odbora te vanjski suradnici koji na bilo koji način saznaju za podatak koji se smatra tajnim poslovnim podatkom.</w:t>
      </w:r>
    </w:p>
    <w:p w:rsidR="00024CDD" w:rsidRDefault="00226022">
      <w:pPr>
        <w:pStyle w:val="Bodytext20"/>
        <w:shd w:val="clear" w:color="auto" w:fill="auto"/>
        <w:spacing w:after="313"/>
        <w:ind w:firstLine="0"/>
      </w:pPr>
      <w:r>
        <w:t>U obradi podataka koji predstavljaju tajne poslovne podatke, radnici iste ne smiju iznositi, niti na bilo koji drugi način učiniti dostupnim trećim osobama, osim osobama koje ovlasti Uprava Društva te se obvezuju poduzimati sve mjere osiguranja za zaštitu tajnosti podataka.</w:t>
      </w:r>
    </w:p>
    <w:p w:rsidR="00024CDD" w:rsidRDefault="00226022">
      <w:pPr>
        <w:pStyle w:val="Bodytext20"/>
        <w:shd w:val="clear" w:color="auto" w:fill="auto"/>
        <w:spacing w:after="190" w:line="200" w:lineRule="exact"/>
        <w:ind w:firstLine="0"/>
        <w:jc w:val="center"/>
      </w:pPr>
      <w:r>
        <w:t>Članak 12.</w:t>
      </w:r>
    </w:p>
    <w:p w:rsidR="00024CDD" w:rsidRDefault="00226022">
      <w:pPr>
        <w:pStyle w:val="Bodytext20"/>
        <w:shd w:val="clear" w:color="auto" w:fill="auto"/>
        <w:spacing w:after="316" w:line="295" w:lineRule="exact"/>
        <w:ind w:firstLine="0"/>
      </w:pPr>
      <w:r>
        <w:t>Podatke o izumu ostvarenom na radu ili u vezi s radom, radnik je dužan čuvati kao tajne poslovne podatke i ne smije ih priopćiti trećoj osobi bez odobrenja Uprave Društva.</w:t>
      </w:r>
    </w:p>
    <w:p w:rsidR="00024CDD" w:rsidRDefault="00226022">
      <w:pPr>
        <w:pStyle w:val="Bodytext20"/>
        <w:shd w:val="clear" w:color="auto" w:fill="auto"/>
        <w:spacing w:after="193" w:line="200" w:lineRule="exact"/>
        <w:ind w:firstLine="0"/>
        <w:jc w:val="center"/>
      </w:pPr>
      <w:r>
        <w:t>Članak 13.</w:t>
      </w:r>
    </w:p>
    <w:p w:rsidR="00024CDD" w:rsidRDefault="00226022">
      <w:pPr>
        <w:pStyle w:val="Bodytext20"/>
        <w:shd w:val="clear" w:color="auto" w:fill="auto"/>
        <w:spacing w:after="63" w:line="295" w:lineRule="exact"/>
        <w:ind w:firstLine="0"/>
      </w:pPr>
      <w:r>
        <w:t>U prikupljanju i obradi osobnih podataka, bilo u slučajevima određenim zakonom bilo uz privolu osobe čiji se osobni podaci obrađuju, Društvo je dužno čuvati navedene podatke kao tajne poslovne podatke.</w:t>
      </w:r>
    </w:p>
    <w:p w:rsidR="00024CDD" w:rsidRDefault="00226022">
      <w:pPr>
        <w:pStyle w:val="Bodytext20"/>
        <w:shd w:val="clear" w:color="auto" w:fill="auto"/>
        <w:spacing w:after="57"/>
        <w:ind w:firstLine="0"/>
      </w:pPr>
      <w:r>
        <w:t>Zabranjeno je prikupljanje i daljnja obrada osobnih podataka koji se odnose na rasno ili etničko podrijetlo, politička stajališta, vjerska ili druga uvjerenja, sindikalno članstvo, zdravlje ili spolni život i osobnih podatka o kaznenom i prekršajnom postupku, osim u slučajevima predviđenim Zakonom, u kojem slučaju mora biti posebno označena i zaštićena.</w:t>
      </w:r>
    </w:p>
    <w:p w:rsidR="00024CDD" w:rsidRDefault="00226022">
      <w:pPr>
        <w:pStyle w:val="Bodytext20"/>
        <w:shd w:val="clear" w:color="auto" w:fill="auto"/>
        <w:spacing w:after="0" w:line="295" w:lineRule="exact"/>
        <w:ind w:firstLine="0"/>
      </w:pPr>
      <w:r>
        <w:t>Radnik koji osobne podatke prikuplja i obrađuje dužan ih je čuvati i ne davati na korištenje drugim osobama ili za drugu namjenu osim određene.</w:t>
      </w:r>
    </w:p>
    <w:p w:rsidR="00024CDD" w:rsidRDefault="00226022">
      <w:pPr>
        <w:pStyle w:val="Bodytext20"/>
        <w:shd w:val="clear" w:color="auto" w:fill="auto"/>
        <w:spacing w:after="196" w:line="200" w:lineRule="exact"/>
        <w:ind w:firstLine="0"/>
        <w:jc w:val="center"/>
      </w:pPr>
      <w:r>
        <w:t>Članak 14.</w:t>
      </w:r>
    </w:p>
    <w:p w:rsidR="00024CDD" w:rsidRDefault="00226022">
      <w:pPr>
        <w:pStyle w:val="Bodytext20"/>
        <w:shd w:val="clear" w:color="auto" w:fill="auto"/>
        <w:spacing w:after="133"/>
        <w:ind w:firstLine="0"/>
      </w:pPr>
      <w:r>
        <w:t>Podaci i dokumenti koji se smatraju tajnim poslovnim podatkom ne smiju se priopćavati niti činiti dostupnim neovlaštenim osobama, ako posebnim zakonom nije što drugo određeno.</w:t>
      </w:r>
    </w:p>
    <w:p w:rsidR="00024CDD" w:rsidRDefault="00226022">
      <w:pPr>
        <w:pStyle w:val="Bodytext20"/>
        <w:shd w:val="clear" w:color="auto" w:fill="auto"/>
        <w:spacing w:after="127" w:line="200" w:lineRule="exact"/>
        <w:ind w:firstLine="0"/>
      </w:pPr>
      <w:r>
        <w:t>Kao povreda čuvanja podataka označenih određenim stupnjem tajnosti naročito se smatra:</w:t>
      </w:r>
    </w:p>
    <w:p w:rsidR="00024CDD" w:rsidRDefault="00226022">
      <w:pPr>
        <w:pStyle w:val="Bodytext20"/>
        <w:numPr>
          <w:ilvl w:val="0"/>
          <w:numId w:val="1"/>
        </w:numPr>
        <w:shd w:val="clear" w:color="auto" w:fill="auto"/>
        <w:tabs>
          <w:tab w:val="left" w:pos="766"/>
        </w:tabs>
        <w:spacing w:after="0" w:line="299" w:lineRule="exact"/>
        <w:ind w:left="760" w:hanging="360"/>
        <w:jc w:val="left"/>
      </w:pPr>
      <w:r>
        <w:t>svako postupanje s podacima i dokumentima utvrđenim kao tajni poslovni podatak Društva, a koje je suprotno ovom Pravilniku,</w:t>
      </w:r>
    </w:p>
    <w:p w:rsidR="00024CDD" w:rsidRDefault="00226022">
      <w:pPr>
        <w:pStyle w:val="Bodytext20"/>
        <w:numPr>
          <w:ilvl w:val="0"/>
          <w:numId w:val="1"/>
        </w:numPr>
        <w:shd w:val="clear" w:color="auto" w:fill="auto"/>
        <w:tabs>
          <w:tab w:val="left" w:pos="766"/>
        </w:tabs>
        <w:spacing w:after="0" w:line="299" w:lineRule="exact"/>
        <w:ind w:left="760" w:hanging="360"/>
        <w:jc w:val="left"/>
      </w:pPr>
      <w:r>
        <w:t>neovlašteno priopćavanje, predaja i drugi nezakoniti načini postupanja s podacima i dokumentima koji predstavljaju tajne poslovne podatke,</w:t>
      </w:r>
    </w:p>
    <w:p w:rsidR="00024CDD" w:rsidRDefault="00226022">
      <w:pPr>
        <w:pStyle w:val="Bodytext20"/>
        <w:numPr>
          <w:ilvl w:val="0"/>
          <w:numId w:val="1"/>
        </w:numPr>
        <w:shd w:val="clear" w:color="auto" w:fill="auto"/>
        <w:tabs>
          <w:tab w:val="left" w:pos="766"/>
        </w:tabs>
        <w:spacing w:after="0" w:line="299" w:lineRule="exact"/>
        <w:ind w:left="760" w:hanging="360"/>
        <w:jc w:val="left"/>
      </w:pPr>
      <w:r>
        <w:t>pribavljanje podataka i dokumenata koji predstavljaju poslovnu tajnu Društva s ciljem predaje neovlaštenoj fizičkoj ili pravnoj osobi,</w:t>
      </w:r>
    </w:p>
    <w:p w:rsidR="00024CDD" w:rsidRDefault="00226022">
      <w:pPr>
        <w:pStyle w:val="Bodytext20"/>
        <w:numPr>
          <w:ilvl w:val="0"/>
          <w:numId w:val="1"/>
        </w:numPr>
        <w:shd w:val="clear" w:color="auto" w:fill="auto"/>
        <w:tabs>
          <w:tab w:val="left" w:pos="766"/>
        </w:tabs>
        <w:spacing w:after="319" w:line="299" w:lineRule="exact"/>
        <w:ind w:left="760" w:hanging="360"/>
        <w:jc w:val="left"/>
      </w:pPr>
      <w:r>
        <w:t>davanje na uvid ili korištenje podataka označenih određenim stupnjem tajnosti trećim osobama</w:t>
      </w:r>
    </w:p>
    <w:p w:rsidR="00024CDD" w:rsidRDefault="00226022">
      <w:pPr>
        <w:pStyle w:val="Bodytext20"/>
        <w:shd w:val="clear" w:color="auto" w:fill="auto"/>
        <w:spacing w:after="196" w:line="200" w:lineRule="exact"/>
        <w:ind w:firstLine="0"/>
        <w:jc w:val="center"/>
      </w:pPr>
      <w:r>
        <w:lastRenderedPageBreak/>
        <w:t>Članak 15.</w:t>
      </w:r>
    </w:p>
    <w:p w:rsidR="00024CDD" w:rsidRDefault="00226022">
      <w:pPr>
        <w:pStyle w:val="Bodytext20"/>
        <w:shd w:val="clear" w:color="auto" w:fill="auto"/>
        <w:spacing w:after="60"/>
        <w:ind w:firstLine="0"/>
      </w:pPr>
      <w:r>
        <w:t>Podatke koji se smatraju tajnim poslovnim podacima odnosno podatke označene određenim stupnjem tajnosti, smije drugim osobama priopćavati samo Uprava Društava odnosno osobe ovlaštene od Uprave Društva.</w:t>
      </w:r>
    </w:p>
    <w:p w:rsidR="00024CDD" w:rsidRDefault="00226022">
      <w:pPr>
        <w:pStyle w:val="Bodytext20"/>
        <w:shd w:val="clear" w:color="auto" w:fill="auto"/>
        <w:spacing w:after="613"/>
        <w:ind w:firstLine="0"/>
      </w:pPr>
      <w:r>
        <w:t>Podaci koji se ne smatraju tajnim poslovnim podatkom, a u svezi kojih Društvo zauzima kakav službeni stav smiju se priopćavati trećim osobama samo od strane Uprave Društva te organa Društva u čiju nadležnost pripadaju poslovi odnosa sa javnošću ili druge osobe koje na to posebno ovlasti Uprava Društva.</w:t>
      </w:r>
    </w:p>
    <w:p w:rsidR="00024CDD" w:rsidRDefault="00226022">
      <w:pPr>
        <w:pStyle w:val="Heading10"/>
        <w:keepNext/>
        <w:keepLines/>
        <w:shd w:val="clear" w:color="auto" w:fill="auto"/>
        <w:spacing w:before="0" w:after="302" w:line="200" w:lineRule="exact"/>
      </w:pPr>
      <w:bookmarkStart w:id="5" w:name="bookmark5"/>
      <w:r>
        <w:t>Mjere zaštite tajnih podataka</w:t>
      </w:r>
      <w:bookmarkEnd w:id="5"/>
    </w:p>
    <w:p w:rsidR="00024CDD" w:rsidRDefault="00226022">
      <w:pPr>
        <w:pStyle w:val="Bodytext20"/>
        <w:shd w:val="clear" w:color="auto" w:fill="auto"/>
        <w:spacing w:after="266" w:line="200" w:lineRule="exact"/>
        <w:ind w:firstLine="0"/>
        <w:jc w:val="center"/>
      </w:pPr>
      <w:r>
        <w:t>Članak 16.</w:t>
      </w:r>
    </w:p>
    <w:p w:rsidR="00024CDD" w:rsidRDefault="00226022">
      <w:pPr>
        <w:pStyle w:val="Bodytext20"/>
        <w:shd w:val="clear" w:color="auto" w:fill="auto"/>
        <w:spacing w:after="136" w:line="200" w:lineRule="exact"/>
        <w:ind w:firstLine="0"/>
      </w:pPr>
      <w:r>
        <w:t>Mjere zaštite su:</w:t>
      </w:r>
    </w:p>
    <w:p w:rsidR="00024CDD" w:rsidRDefault="00226022">
      <w:pPr>
        <w:pStyle w:val="Bodytext20"/>
        <w:numPr>
          <w:ilvl w:val="0"/>
          <w:numId w:val="4"/>
        </w:numPr>
        <w:shd w:val="clear" w:color="auto" w:fill="auto"/>
        <w:tabs>
          <w:tab w:val="left" w:pos="766"/>
        </w:tabs>
        <w:spacing w:after="0"/>
        <w:ind w:left="760" w:hanging="360"/>
        <w:jc w:val="left"/>
      </w:pPr>
      <w:r>
        <w:t>utvrđivanje nekog dokumenta ili informacije tajnim poslovnim podatkom odnosno određenim stupnjem tajnosti</w:t>
      </w:r>
    </w:p>
    <w:p w:rsidR="00024CDD" w:rsidRDefault="00226022">
      <w:pPr>
        <w:pStyle w:val="Bodytext20"/>
        <w:numPr>
          <w:ilvl w:val="0"/>
          <w:numId w:val="4"/>
        </w:numPr>
        <w:shd w:val="clear" w:color="auto" w:fill="auto"/>
        <w:tabs>
          <w:tab w:val="left" w:pos="766"/>
        </w:tabs>
        <w:spacing w:after="0"/>
        <w:ind w:left="400" w:firstLine="0"/>
      </w:pPr>
      <w:r>
        <w:t>način i mjesto označavanja tajnosti i njezinog stupnja</w:t>
      </w:r>
    </w:p>
    <w:p w:rsidR="00024CDD" w:rsidRDefault="00226022">
      <w:pPr>
        <w:pStyle w:val="Bodytext20"/>
        <w:numPr>
          <w:ilvl w:val="0"/>
          <w:numId w:val="4"/>
        </w:numPr>
        <w:shd w:val="clear" w:color="auto" w:fill="auto"/>
        <w:tabs>
          <w:tab w:val="left" w:pos="766"/>
        </w:tabs>
        <w:spacing w:after="0"/>
        <w:ind w:left="400" w:firstLine="0"/>
      </w:pPr>
      <w:r>
        <w:t>trajanje tajnosti - utvrđivanje roka obveze čuvanja tajnog poslovnog podatka</w:t>
      </w:r>
    </w:p>
    <w:p w:rsidR="00024CDD" w:rsidRDefault="00226022">
      <w:pPr>
        <w:pStyle w:val="Bodytext20"/>
        <w:numPr>
          <w:ilvl w:val="0"/>
          <w:numId w:val="4"/>
        </w:numPr>
        <w:shd w:val="clear" w:color="auto" w:fill="auto"/>
        <w:tabs>
          <w:tab w:val="left" w:pos="766"/>
        </w:tabs>
        <w:spacing w:after="313"/>
        <w:ind w:left="400" w:firstLine="0"/>
      </w:pPr>
      <w:r>
        <w:t>obveza prethodnog upozorenja na tajnost poslovnih podataka.</w:t>
      </w:r>
    </w:p>
    <w:p w:rsidR="00024CDD" w:rsidRDefault="00226022">
      <w:pPr>
        <w:pStyle w:val="Bodytext20"/>
        <w:shd w:val="clear" w:color="auto" w:fill="auto"/>
        <w:spacing w:after="200" w:line="200" w:lineRule="exact"/>
        <w:ind w:firstLine="0"/>
        <w:jc w:val="center"/>
      </w:pPr>
      <w:r>
        <w:t>Članak 17.</w:t>
      </w:r>
    </w:p>
    <w:p w:rsidR="00024CDD" w:rsidRDefault="00226022">
      <w:pPr>
        <w:pStyle w:val="Bodytext20"/>
        <w:shd w:val="clear" w:color="auto" w:fill="auto"/>
        <w:spacing w:after="57"/>
        <w:ind w:firstLine="0"/>
      </w:pPr>
      <w:r>
        <w:t>Uprava Društva određuje ovlaštenu osobu koja osim nje ima uvid u tajne podatke iz čl. 6. ovog Pravilnika, njihovo čuvanje, te odlučivanja koji se radnici Društva mogu ovlastiti za čuvanje tajnih poslovnih podataka, odnosno kojim se fizičkim i pravnim osobama ona može priopćiti ili dati na uvid.</w:t>
      </w:r>
    </w:p>
    <w:p w:rsidR="00024CDD" w:rsidRDefault="00226022">
      <w:pPr>
        <w:pStyle w:val="Bodytext20"/>
        <w:shd w:val="clear" w:color="auto" w:fill="auto"/>
        <w:spacing w:after="0" w:line="295" w:lineRule="exact"/>
        <w:ind w:firstLine="0"/>
      </w:pPr>
      <w:r>
        <w:t>Dokumente i podatke koji predstavljaju podatke označene određenim stupnjem tajnosti, trećim fizičkim ili pravnim osobama na njihov pisani zahtjev daje odnosno odobrava uvid Uprava Društva ili od nje ovlaštena osoba.</w:t>
      </w:r>
    </w:p>
    <w:p w:rsidR="00024CDD" w:rsidRDefault="00226022">
      <w:pPr>
        <w:pStyle w:val="Bodytext20"/>
        <w:shd w:val="clear" w:color="auto" w:fill="auto"/>
        <w:spacing w:after="51" w:line="295" w:lineRule="exact"/>
        <w:ind w:firstLine="0"/>
      </w:pPr>
      <w:r>
        <w:t>O davanju dokumenata i podataka koji predstavljaju tajni poslovni podatak trećim fizičkim ili pravnim osobama vodi se evidencija koja sadrži:</w:t>
      </w:r>
    </w:p>
    <w:p w:rsidR="00024CDD" w:rsidRDefault="00226022">
      <w:pPr>
        <w:pStyle w:val="Bodytext20"/>
        <w:numPr>
          <w:ilvl w:val="0"/>
          <w:numId w:val="1"/>
        </w:numPr>
        <w:shd w:val="clear" w:color="auto" w:fill="auto"/>
        <w:tabs>
          <w:tab w:val="left" w:pos="763"/>
        </w:tabs>
        <w:spacing w:after="0" w:line="306" w:lineRule="exact"/>
        <w:ind w:left="400" w:firstLine="0"/>
      </w:pPr>
      <w:r>
        <w:t>ime, prezime i funkciju osobe odnosno naziv tijela kome su dati tajni podaci i dokumenti,</w:t>
      </w:r>
    </w:p>
    <w:p w:rsidR="00024CDD" w:rsidRDefault="00226022">
      <w:pPr>
        <w:pStyle w:val="Bodytext20"/>
        <w:numPr>
          <w:ilvl w:val="0"/>
          <w:numId w:val="1"/>
        </w:numPr>
        <w:shd w:val="clear" w:color="auto" w:fill="auto"/>
        <w:tabs>
          <w:tab w:val="left" w:pos="763"/>
        </w:tabs>
        <w:spacing w:after="0" w:line="306" w:lineRule="exact"/>
        <w:ind w:left="400" w:firstLine="0"/>
      </w:pPr>
      <w:r>
        <w:t>koji su podaci i dokumenti dati i u kojem obujmu,</w:t>
      </w:r>
    </w:p>
    <w:p w:rsidR="00024CDD" w:rsidRDefault="00226022">
      <w:pPr>
        <w:pStyle w:val="Bodytext20"/>
        <w:numPr>
          <w:ilvl w:val="0"/>
          <w:numId w:val="1"/>
        </w:numPr>
        <w:shd w:val="clear" w:color="auto" w:fill="auto"/>
        <w:tabs>
          <w:tab w:val="left" w:pos="763"/>
        </w:tabs>
        <w:spacing w:after="0" w:line="306" w:lineRule="exact"/>
        <w:ind w:left="400" w:firstLine="0"/>
      </w:pPr>
      <w:r>
        <w:t>datum kada su dati,</w:t>
      </w:r>
    </w:p>
    <w:p w:rsidR="00024CDD" w:rsidRDefault="00226022">
      <w:pPr>
        <w:pStyle w:val="Bodytext20"/>
        <w:numPr>
          <w:ilvl w:val="0"/>
          <w:numId w:val="1"/>
        </w:numPr>
        <w:shd w:val="clear" w:color="auto" w:fill="auto"/>
        <w:tabs>
          <w:tab w:val="left" w:pos="763"/>
        </w:tabs>
        <w:spacing w:after="69" w:line="306" w:lineRule="exact"/>
        <w:ind w:left="400" w:firstLine="0"/>
      </w:pPr>
      <w:r>
        <w:t>svrha u koju su dati.</w:t>
      </w:r>
    </w:p>
    <w:p w:rsidR="00024CDD" w:rsidRDefault="00226022">
      <w:pPr>
        <w:pStyle w:val="Bodytext20"/>
        <w:shd w:val="clear" w:color="auto" w:fill="auto"/>
        <w:spacing w:after="376" w:line="295" w:lineRule="exact"/>
        <w:ind w:firstLine="0"/>
      </w:pPr>
      <w:r>
        <w:t>Umnožavanje, prepisivanje, izrada izvoda dokumenata koji predstavljaju tajni poslovni podatak može se obavljati samo uz pismeno odobrenje Uprave Društva ili od nje ovlaštene osobe.</w:t>
      </w:r>
    </w:p>
    <w:p w:rsidR="00024CDD" w:rsidRDefault="00226022">
      <w:pPr>
        <w:pStyle w:val="Bodytext20"/>
        <w:shd w:val="clear" w:color="auto" w:fill="auto"/>
        <w:spacing w:after="189" w:line="200" w:lineRule="exact"/>
        <w:ind w:left="20" w:firstLine="0"/>
        <w:jc w:val="center"/>
      </w:pPr>
      <w:r>
        <w:t>Članak 18.</w:t>
      </w:r>
    </w:p>
    <w:p w:rsidR="00024CDD" w:rsidRDefault="00226022">
      <w:pPr>
        <w:pStyle w:val="Bodytext20"/>
        <w:shd w:val="clear" w:color="auto" w:fill="auto"/>
        <w:spacing w:after="613"/>
        <w:ind w:firstLine="0"/>
      </w:pPr>
      <w:r>
        <w:t>Ako tajni poslovni podatak nestane ili bude otkriven, predsjednik Uprave Društva odnosno osoba ovlaštena od Uprave Društva odmah pokreće postupak za utvrđivanje okolnosti uz koje je došlo do nestanka, odnosno otkrivanja tajnog poslovnog podatka, odgovornosti za isto, te poduzima mjere potrebne za otklanjanje mogućih štetnih posljedica.</w:t>
      </w:r>
    </w:p>
    <w:p w:rsidR="00573A8A" w:rsidRDefault="00573A8A">
      <w:pPr>
        <w:pStyle w:val="Bodytext20"/>
        <w:shd w:val="clear" w:color="auto" w:fill="auto"/>
        <w:spacing w:after="613"/>
        <w:ind w:firstLine="0"/>
      </w:pPr>
    </w:p>
    <w:p w:rsidR="00024CDD" w:rsidRDefault="00226022">
      <w:pPr>
        <w:pStyle w:val="Heading10"/>
        <w:keepNext/>
        <w:keepLines/>
        <w:shd w:val="clear" w:color="auto" w:fill="auto"/>
        <w:spacing w:before="0" w:after="302" w:line="200" w:lineRule="exact"/>
      </w:pPr>
      <w:bookmarkStart w:id="6" w:name="bookmark6"/>
      <w:r>
        <w:lastRenderedPageBreak/>
        <w:t>Vrijeme čuvanja tajne</w:t>
      </w:r>
      <w:bookmarkEnd w:id="6"/>
    </w:p>
    <w:p w:rsidR="00024CDD" w:rsidRDefault="00226022">
      <w:pPr>
        <w:pStyle w:val="Bodytext20"/>
        <w:shd w:val="clear" w:color="auto" w:fill="auto"/>
        <w:spacing w:after="189" w:line="200" w:lineRule="exact"/>
        <w:ind w:left="20" w:firstLine="0"/>
        <w:jc w:val="center"/>
      </w:pPr>
      <w:r>
        <w:t>Članak 19.</w:t>
      </w:r>
    </w:p>
    <w:p w:rsidR="00024CDD" w:rsidRDefault="00226022">
      <w:pPr>
        <w:pStyle w:val="Bodytext20"/>
        <w:shd w:val="clear" w:color="auto" w:fill="auto"/>
        <w:spacing w:after="60"/>
        <w:ind w:firstLine="0"/>
      </w:pPr>
      <w:r>
        <w:t>Uprava Društva određuje i utvrđuje, svojom odlukom, rok obveze čuvanja tajnog poslovnog podatka.</w:t>
      </w:r>
    </w:p>
    <w:p w:rsidR="00024CDD" w:rsidRDefault="00226022">
      <w:pPr>
        <w:pStyle w:val="Bodytext20"/>
        <w:shd w:val="clear" w:color="auto" w:fill="auto"/>
        <w:spacing w:after="60"/>
        <w:ind w:firstLine="0"/>
      </w:pPr>
      <w:r>
        <w:t>Obveza čuvanja tajnih poslovnih podataka traje dok Uprava Društva ne odredi da je prestala potreba za čuvanjem tajnosti.</w:t>
      </w:r>
    </w:p>
    <w:p w:rsidR="00024CDD" w:rsidRDefault="00226022">
      <w:pPr>
        <w:pStyle w:val="Bodytext20"/>
        <w:shd w:val="clear" w:color="auto" w:fill="auto"/>
        <w:ind w:firstLine="0"/>
      </w:pPr>
      <w:r>
        <w:t>Za tajni poslovni podatak koji je utvrdila Uprava Društva, obveza čuvanja prestaje protekom utvrđenog roka.</w:t>
      </w:r>
    </w:p>
    <w:p w:rsidR="00024CDD" w:rsidRDefault="00226022">
      <w:pPr>
        <w:pStyle w:val="Heading10"/>
        <w:keepNext/>
        <w:keepLines/>
        <w:shd w:val="clear" w:color="auto" w:fill="auto"/>
        <w:spacing w:before="0" w:after="253" w:line="292" w:lineRule="exact"/>
      </w:pPr>
      <w:bookmarkStart w:id="7" w:name="bookmark7"/>
      <w:r>
        <w:t>Slučajeva i način zaštite kada se podaci koji su navedeni kao tajni poslovni podatak mogu priopćavati drugim osobama</w:t>
      </w:r>
      <w:bookmarkEnd w:id="7"/>
    </w:p>
    <w:p w:rsidR="00024CDD" w:rsidRDefault="00226022">
      <w:pPr>
        <w:pStyle w:val="Bodytext20"/>
        <w:shd w:val="clear" w:color="auto" w:fill="auto"/>
        <w:spacing w:after="189" w:line="200" w:lineRule="exact"/>
        <w:ind w:left="20" w:firstLine="0"/>
        <w:jc w:val="center"/>
      </w:pPr>
      <w:r>
        <w:t>Članak 20.</w:t>
      </w:r>
    </w:p>
    <w:p w:rsidR="00024CDD" w:rsidRDefault="00226022">
      <w:pPr>
        <w:pStyle w:val="Bodytext20"/>
        <w:shd w:val="clear" w:color="auto" w:fill="auto"/>
        <w:spacing w:after="63"/>
        <w:ind w:firstLine="0"/>
      </w:pPr>
      <w:r>
        <w:t>Ne smatra se povredom čuvanja tajnog poslovnog podatka priopćavanje podataka koji se smatraju tajnim poslovnim podatkom ako se to priopćavanje obavlja pravnim ili fizičkim osobama kojima se takvi podaci mogu ili moraju priopćavati:</w:t>
      </w:r>
    </w:p>
    <w:p w:rsidR="00024CDD" w:rsidRDefault="00226022">
      <w:pPr>
        <w:pStyle w:val="Bodytext20"/>
        <w:numPr>
          <w:ilvl w:val="0"/>
          <w:numId w:val="5"/>
        </w:numPr>
        <w:shd w:val="clear" w:color="auto" w:fill="auto"/>
        <w:tabs>
          <w:tab w:val="left" w:pos="1097"/>
        </w:tabs>
        <w:spacing w:after="0" w:line="288" w:lineRule="exact"/>
        <w:ind w:left="400" w:firstLine="0"/>
      </w:pPr>
      <w:r>
        <w:t>na temelju zakona i drugih propisa;</w:t>
      </w:r>
    </w:p>
    <w:p w:rsidR="00024CDD" w:rsidRDefault="00226022">
      <w:pPr>
        <w:pStyle w:val="Bodytext20"/>
        <w:numPr>
          <w:ilvl w:val="0"/>
          <w:numId w:val="5"/>
        </w:numPr>
        <w:shd w:val="clear" w:color="auto" w:fill="auto"/>
        <w:tabs>
          <w:tab w:val="left" w:pos="1097"/>
        </w:tabs>
        <w:spacing w:after="610" w:line="288" w:lineRule="exact"/>
        <w:ind w:left="1100"/>
        <w:jc w:val="left"/>
      </w:pPr>
      <w:r>
        <w:t>na temelju ovlasti koja proizlazi iz dužnosti koju obavljaju, položaja na kojem se nalaze ili radnog mjesta na kojemu su zaposleni.</w:t>
      </w:r>
    </w:p>
    <w:p w:rsidR="00024CDD" w:rsidRDefault="00226022">
      <w:pPr>
        <w:pStyle w:val="Bodytext20"/>
        <w:shd w:val="clear" w:color="auto" w:fill="auto"/>
        <w:spacing w:after="193" w:line="200" w:lineRule="exact"/>
        <w:ind w:left="20" w:firstLine="0"/>
        <w:jc w:val="center"/>
      </w:pPr>
      <w:r>
        <w:t>Članak 21.</w:t>
      </w:r>
    </w:p>
    <w:p w:rsidR="00024CDD" w:rsidRDefault="00226022" w:rsidP="00573A8A">
      <w:pPr>
        <w:pStyle w:val="Bodytext20"/>
        <w:shd w:val="clear" w:color="auto" w:fill="auto"/>
        <w:spacing w:after="0"/>
        <w:ind w:firstLine="0"/>
      </w:pPr>
      <w:r>
        <w:t>Ne smatra se povredom čuvanja tajnog poslovnog podatka priopćavanje podataka koji se smatraju tajnim poslovnim podacima na sjednicama Uprave, Nadzornog odbora ili Skupštine Društva, ako je takvo priopćavanje nužno za obavljanje poslova.</w:t>
      </w:r>
      <w:r w:rsidR="00573A8A">
        <w:t xml:space="preserve"> </w:t>
      </w:r>
      <w:r>
        <w:t>Ovlaštena osoba koja na sjednici Uprave, Nadzornog odbora ili Skupštine Društva priopćava podatke koji se smatraju tajnim poslovnim podacima, dužna je upozoriti nazočne da se ti podaci smatraju tajnim poslovnim podatkom, a nazočni su dužni ono što tom prilikom saznaju čuvati kao tajni poslovni podatak.</w:t>
      </w:r>
    </w:p>
    <w:p w:rsidR="00573A8A" w:rsidRDefault="00573A8A" w:rsidP="00573A8A">
      <w:pPr>
        <w:pStyle w:val="Bodytext20"/>
        <w:shd w:val="clear" w:color="auto" w:fill="auto"/>
        <w:spacing w:after="0"/>
        <w:ind w:firstLine="0"/>
      </w:pPr>
    </w:p>
    <w:p w:rsidR="00024CDD" w:rsidRDefault="00226022">
      <w:pPr>
        <w:pStyle w:val="Bodytext20"/>
        <w:shd w:val="clear" w:color="auto" w:fill="auto"/>
        <w:spacing w:after="199" w:line="200" w:lineRule="exact"/>
        <w:ind w:firstLine="0"/>
        <w:jc w:val="center"/>
      </w:pPr>
      <w:r>
        <w:t>Članak 22.</w:t>
      </w:r>
    </w:p>
    <w:p w:rsidR="00024CDD" w:rsidRDefault="00226022">
      <w:pPr>
        <w:pStyle w:val="Bodytext20"/>
        <w:shd w:val="clear" w:color="auto" w:fill="auto"/>
        <w:spacing w:after="610" w:line="288" w:lineRule="exact"/>
        <w:ind w:firstLine="0"/>
      </w:pPr>
      <w:r>
        <w:t>Kao povreda čuvanja tajnog poslovnog podatka neće se smatrati priopćenje koje odgovorna i ovlaštena osoba u Društvu, upoznata s tajnim podatkom, učini u prijavi kaznenog djela, prijestupa ili prekršaja nadležnom tijelu.</w:t>
      </w:r>
    </w:p>
    <w:p w:rsidR="00024CDD" w:rsidRDefault="00226022">
      <w:pPr>
        <w:pStyle w:val="Heading10"/>
        <w:keepNext/>
        <w:keepLines/>
        <w:shd w:val="clear" w:color="auto" w:fill="auto"/>
        <w:spacing w:before="0" w:after="302" w:line="200" w:lineRule="exact"/>
      </w:pPr>
      <w:bookmarkStart w:id="8" w:name="bookmark8"/>
      <w:r>
        <w:t>Završne odredbe</w:t>
      </w:r>
      <w:bookmarkEnd w:id="8"/>
    </w:p>
    <w:p w:rsidR="00024CDD" w:rsidRDefault="00226022">
      <w:pPr>
        <w:pStyle w:val="Bodytext20"/>
        <w:shd w:val="clear" w:color="auto" w:fill="auto"/>
        <w:spacing w:after="199" w:line="200" w:lineRule="exact"/>
        <w:ind w:firstLine="0"/>
        <w:jc w:val="center"/>
      </w:pPr>
      <w:r>
        <w:t>Članak 23.</w:t>
      </w:r>
    </w:p>
    <w:p w:rsidR="00024CDD" w:rsidRDefault="00226022">
      <w:pPr>
        <w:pStyle w:val="Bodytext20"/>
        <w:shd w:val="clear" w:color="auto" w:fill="auto"/>
        <w:spacing w:after="370" w:line="288" w:lineRule="exact"/>
        <w:ind w:firstLine="0"/>
      </w:pPr>
      <w:r>
        <w:t>Kršenje odredbi i ponašanje protivno normama ovoga Pravilnika o tajnosti poslovnih podataka predstavlja povredu obveze iz radnog odnosa, te povlači odgovornost o čijoj težini i sankciji odlučuje Uprava Društva, odnosno ovlaštena osoba za odlučivanje iz područja radnih odnosa sukladno zakonskim propisima i internim aktima Društva.</w:t>
      </w:r>
    </w:p>
    <w:p w:rsidR="00573A8A" w:rsidRDefault="00573A8A">
      <w:pPr>
        <w:pStyle w:val="Bodytext20"/>
        <w:shd w:val="clear" w:color="auto" w:fill="auto"/>
        <w:spacing w:after="370" w:line="288" w:lineRule="exact"/>
        <w:ind w:firstLine="0"/>
      </w:pPr>
    </w:p>
    <w:p w:rsidR="00573A8A" w:rsidRDefault="00573A8A">
      <w:pPr>
        <w:pStyle w:val="Bodytext20"/>
        <w:shd w:val="clear" w:color="auto" w:fill="auto"/>
        <w:spacing w:after="370" w:line="288" w:lineRule="exact"/>
        <w:ind w:firstLine="0"/>
      </w:pPr>
    </w:p>
    <w:p w:rsidR="00024CDD" w:rsidRDefault="00226022">
      <w:pPr>
        <w:pStyle w:val="Bodytext20"/>
        <w:shd w:val="clear" w:color="auto" w:fill="auto"/>
        <w:spacing w:after="199" w:line="200" w:lineRule="exact"/>
        <w:ind w:firstLine="0"/>
        <w:jc w:val="center"/>
      </w:pPr>
      <w:r>
        <w:t>Članak 2</w:t>
      </w:r>
      <w:r w:rsidR="00573A8A">
        <w:t>4</w:t>
      </w:r>
      <w:r>
        <w:t>.</w:t>
      </w:r>
    </w:p>
    <w:p w:rsidR="004739B6" w:rsidRDefault="00226022" w:rsidP="004739B6">
      <w:pPr>
        <w:pStyle w:val="NoSpacing"/>
      </w:pPr>
      <w:r>
        <w:t xml:space="preserve">Ovaj Pravilnik o tajnosti poslovnih podataka stupa na snagu osmog dana od objave, a objavljuje se na oglasnoj ploči </w:t>
      </w:r>
      <w:r w:rsidR="00C94D48">
        <w:t>Informativnog centra Virovitica</w:t>
      </w:r>
      <w:r>
        <w:t xml:space="preserve"> d.o.o. dana</w:t>
      </w:r>
      <w:r w:rsidR="00573A8A">
        <w:t xml:space="preserve"> 20. siječnja 2018. godine.</w:t>
      </w:r>
    </w:p>
    <w:p w:rsidR="004739B6" w:rsidRDefault="004739B6" w:rsidP="004739B6">
      <w:pPr>
        <w:pStyle w:val="NoSpacing"/>
      </w:pPr>
      <w:bookmarkStart w:id="9" w:name="_GoBack"/>
      <w:bookmarkEnd w:id="9"/>
    </w:p>
    <w:p w:rsidR="004739B6" w:rsidRDefault="004739B6" w:rsidP="004739B6">
      <w:pPr>
        <w:pStyle w:val="NoSpacing"/>
      </w:pPr>
    </w:p>
    <w:p w:rsidR="00573A8A" w:rsidRDefault="00573A8A" w:rsidP="004739B6">
      <w:pPr>
        <w:pStyle w:val="NoSpacing"/>
      </w:pPr>
      <w:r>
        <w:t>Klasa:       Broj:</w:t>
      </w:r>
    </w:p>
    <w:p w:rsidR="004739B6" w:rsidRDefault="004739B6" w:rsidP="004739B6">
      <w:pPr>
        <w:pStyle w:val="NoSpacing"/>
      </w:pPr>
    </w:p>
    <w:p w:rsidR="004739B6" w:rsidRDefault="004739B6" w:rsidP="004739B6">
      <w:pPr>
        <w:pStyle w:val="NoSpacing"/>
      </w:pPr>
    </w:p>
    <w:p w:rsidR="004739B6" w:rsidRDefault="004739B6" w:rsidP="004739B6">
      <w:pPr>
        <w:pStyle w:val="NoSpacing"/>
      </w:pPr>
    </w:p>
    <w:p w:rsidR="004739B6" w:rsidRDefault="004739B6" w:rsidP="004739B6">
      <w:pPr>
        <w:pStyle w:val="NoSpacing"/>
      </w:pPr>
    </w:p>
    <w:p w:rsidR="00573A8A" w:rsidRPr="004739B6" w:rsidRDefault="00573A8A" w:rsidP="004739B6">
      <w:pPr>
        <w:pStyle w:val="NoSpacing"/>
        <w:ind w:left="6372"/>
        <w:rPr>
          <w:rFonts w:ascii="Arial" w:hAnsi="Arial" w:cs="Arial"/>
          <w:sz w:val="20"/>
          <w:szCs w:val="20"/>
        </w:rPr>
      </w:pPr>
      <w:r w:rsidRPr="004739B6">
        <w:rPr>
          <w:rFonts w:ascii="Arial" w:hAnsi="Arial" w:cs="Arial"/>
          <w:sz w:val="20"/>
          <w:szCs w:val="20"/>
        </w:rPr>
        <w:t>Informativni centar Virovitica</w:t>
      </w:r>
      <w:r w:rsidR="004739B6" w:rsidRPr="004739B6">
        <w:rPr>
          <w:rFonts w:ascii="Arial" w:hAnsi="Arial" w:cs="Arial"/>
          <w:sz w:val="20"/>
          <w:szCs w:val="20"/>
        </w:rPr>
        <w:t xml:space="preserve">    </w:t>
      </w:r>
      <w:r w:rsidRPr="004739B6">
        <w:rPr>
          <w:rFonts w:ascii="Arial" w:hAnsi="Arial" w:cs="Arial"/>
          <w:sz w:val="20"/>
          <w:szCs w:val="20"/>
        </w:rPr>
        <w:t xml:space="preserve"> </w:t>
      </w:r>
      <w:r w:rsidR="004739B6" w:rsidRPr="004739B6">
        <w:rPr>
          <w:rFonts w:ascii="Arial" w:hAnsi="Arial" w:cs="Arial"/>
          <w:sz w:val="20"/>
          <w:szCs w:val="20"/>
        </w:rPr>
        <w:t xml:space="preserve">                                                                                                         </w:t>
      </w:r>
      <w:r w:rsidR="004739B6">
        <w:rPr>
          <w:rFonts w:ascii="Arial" w:hAnsi="Arial" w:cs="Arial"/>
          <w:sz w:val="20"/>
          <w:szCs w:val="20"/>
        </w:rPr>
        <w:t xml:space="preserve">    </w:t>
      </w:r>
      <w:r w:rsidRPr="004739B6">
        <w:rPr>
          <w:rFonts w:ascii="Arial" w:hAnsi="Arial" w:cs="Arial"/>
          <w:sz w:val="20"/>
          <w:szCs w:val="20"/>
        </w:rPr>
        <w:t>Robert </w:t>
      </w:r>
      <w:proofErr w:type="spellStart"/>
      <w:r w:rsidRPr="004739B6">
        <w:rPr>
          <w:rFonts w:ascii="Arial" w:hAnsi="Arial" w:cs="Arial"/>
          <w:sz w:val="20"/>
          <w:szCs w:val="20"/>
        </w:rPr>
        <w:t>Cenger</w:t>
      </w:r>
      <w:proofErr w:type="spellEnd"/>
      <w:r w:rsidRPr="004739B6">
        <w:rPr>
          <w:rFonts w:ascii="Arial" w:hAnsi="Arial" w:cs="Arial"/>
          <w:sz w:val="20"/>
          <w:szCs w:val="20"/>
        </w:rPr>
        <w:t>, direktor</w:t>
      </w:r>
    </w:p>
    <w:p w:rsidR="00573A8A" w:rsidRPr="00573A8A" w:rsidRDefault="00573A8A" w:rsidP="00573A8A">
      <w:pPr>
        <w:pStyle w:val="Bodytext20"/>
        <w:shd w:val="clear" w:color="auto" w:fill="auto"/>
        <w:spacing w:after="2530" w:line="288" w:lineRule="exact"/>
        <w:ind w:firstLine="0"/>
        <w:jc w:val="right"/>
      </w:pPr>
    </w:p>
    <w:sectPr w:rsidR="00573A8A" w:rsidRPr="00573A8A">
      <w:footerReference w:type="default" r:id="rId8"/>
      <w:pgSz w:w="11900" w:h="16840"/>
      <w:pgMar w:top="1389" w:right="1090" w:bottom="1445" w:left="139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EAE" w:rsidRDefault="00872EAE">
      <w:r>
        <w:separator/>
      </w:r>
    </w:p>
  </w:endnote>
  <w:endnote w:type="continuationSeparator" w:id="0">
    <w:p w:rsidR="00872EAE" w:rsidRDefault="0087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DejaVu Sans Condensed">
    <w:altName w:val="Verdana"/>
    <w:panose1 w:val="020B0606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CDD" w:rsidRDefault="00C87CE6">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6762115</wp:posOffset>
              </wp:positionH>
              <wp:positionV relativeFrom="page">
                <wp:posOffset>9970770</wp:posOffset>
              </wp:positionV>
              <wp:extent cx="67945" cy="16256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CDD" w:rsidRDefault="00226022">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45pt;margin-top:785.1pt;width:5.35pt;height:12.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" filled="f" stroked="f">
              <v:textbox style="mso-fit-shape-to-text:t" inset="0,0,0,0">
                <w:txbxContent>
                  <w:p w:rsidR="00024CDD" w:rsidRDefault="00226022">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EAE" w:rsidRDefault="00872EAE"/>
  </w:footnote>
  <w:footnote w:type="continuationSeparator" w:id="0">
    <w:p w:rsidR="00872EAE" w:rsidRDefault="00872E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77B2F"/>
    <w:multiLevelType w:val="multilevel"/>
    <w:tmpl w:val="08366C8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2D29C1"/>
    <w:multiLevelType w:val="multilevel"/>
    <w:tmpl w:val="224E972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5219C3"/>
    <w:multiLevelType w:val="multilevel"/>
    <w:tmpl w:val="ED30DE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4C79BC"/>
    <w:multiLevelType w:val="multilevel"/>
    <w:tmpl w:val="DE948B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64D283E"/>
    <w:multiLevelType w:val="multilevel"/>
    <w:tmpl w:val="2EE68F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D"/>
    <w:rsid w:val="00024CDD"/>
    <w:rsid w:val="00226022"/>
    <w:rsid w:val="004739B6"/>
    <w:rsid w:val="00573A8A"/>
    <w:rsid w:val="007A1865"/>
    <w:rsid w:val="00872EAE"/>
    <w:rsid w:val="009F34BF"/>
    <w:rsid w:val="00C87CE6"/>
    <w:rsid w:val="00C94D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BE1F5"/>
  <w15:docId w15:val="{71D130BF-4946-43E1-828A-C0C02376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ejaVu Sans Condensed" w:eastAsia="DejaVu Sans Condensed" w:hAnsi="DejaVu Sans Condensed" w:cs="DejaVu Sans Condensed"/>
        <w:sz w:val="24"/>
        <w:szCs w:val="24"/>
        <w:lang w:val="hr-HR" w:eastAsia="hr-HR" w:bidi="hr-HR"/>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0"/>
      <w:szCs w:val="20"/>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hr-HR" w:eastAsia="hr-HR" w:bidi="hr-HR"/>
    </w:rPr>
  </w:style>
  <w:style w:type="character" w:customStyle="1" w:styleId="Bodytext3">
    <w:name w:val="Body text (3)_"/>
    <w:basedOn w:val="DefaultParagraphFont"/>
    <w:link w:val="Bodytext30"/>
    <w:rPr>
      <w:rFonts w:ascii="Arial" w:eastAsia="Arial" w:hAnsi="Arial" w:cs="Arial"/>
      <w:b/>
      <w:bCs/>
      <w:i w:val="0"/>
      <w:iCs w:val="0"/>
      <w:smallCaps w:val="0"/>
      <w:strike w:val="0"/>
      <w:sz w:val="20"/>
      <w:szCs w:val="20"/>
      <w:u w:val="none"/>
    </w:rPr>
  </w:style>
  <w:style w:type="character" w:customStyle="1" w:styleId="Heading1">
    <w:name w:val="Heading #1_"/>
    <w:basedOn w:val="DefaultParagraphFont"/>
    <w:link w:val="Heading10"/>
    <w:rPr>
      <w:rFonts w:ascii="Arial" w:eastAsia="Arial" w:hAnsi="Arial" w:cs="Arial"/>
      <w:b/>
      <w:bCs/>
      <w:i w:val="0"/>
      <w:iCs w:val="0"/>
      <w:smallCaps w:val="0"/>
      <w:strike w:val="0"/>
      <w:sz w:val="20"/>
      <w:szCs w:val="20"/>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0"/>
      <w:szCs w:val="20"/>
      <w:u w:val="single"/>
      <w:lang w:val="hr-HR" w:eastAsia="hr-HR" w:bidi="hr-HR"/>
    </w:rPr>
  </w:style>
  <w:style w:type="character" w:customStyle="1" w:styleId="Bodytext4">
    <w:name w:val="Body text (4)_"/>
    <w:basedOn w:val="DefaultParagraphFont"/>
    <w:link w:val="Bodytext40"/>
    <w:rPr>
      <w:rFonts w:ascii="Arial" w:eastAsia="Arial" w:hAnsi="Arial" w:cs="Arial"/>
      <w:b w:val="0"/>
      <w:bCs w:val="0"/>
      <w:i/>
      <w:iCs/>
      <w:smallCaps w:val="0"/>
      <w:strike w:val="0"/>
      <w:spacing w:val="10"/>
      <w:sz w:val="20"/>
      <w:szCs w:val="20"/>
      <w:u w:val="none"/>
    </w:rPr>
  </w:style>
  <w:style w:type="character" w:customStyle="1" w:styleId="Bodytext4NotItalicSpacing0pt">
    <w:name w:val="Body text (4) + Not Italic;Spacing 0 pt"/>
    <w:basedOn w:val="Bodytext4"/>
    <w:rPr>
      <w:rFonts w:ascii="Arial" w:eastAsia="Arial" w:hAnsi="Arial" w:cs="Arial"/>
      <w:b w:val="0"/>
      <w:bCs w:val="0"/>
      <w:i/>
      <w:iCs/>
      <w:smallCaps w:val="0"/>
      <w:strike w:val="0"/>
      <w:color w:val="000000"/>
      <w:spacing w:val="0"/>
      <w:w w:val="100"/>
      <w:position w:val="0"/>
      <w:sz w:val="20"/>
      <w:szCs w:val="20"/>
      <w:u w:val="none"/>
      <w:lang w:val="hr-HR" w:eastAsia="hr-HR" w:bidi="hr-HR"/>
    </w:rPr>
  </w:style>
  <w:style w:type="character" w:customStyle="1" w:styleId="Bodytext41">
    <w:name w:val="Body text (4)"/>
    <w:basedOn w:val="Bodytext4"/>
    <w:rPr>
      <w:rFonts w:ascii="Arial" w:eastAsia="Arial" w:hAnsi="Arial" w:cs="Arial"/>
      <w:b w:val="0"/>
      <w:bCs w:val="0"/>
      <w:i/>
      <w:iCs/>
      <w:smallCaps w:val="0"/>
      <w:strike w:val="0"/>
      <w:color w:val="000000"/>
      <w:spacing w:val="10"/>
      <w:w w:val="100"/>
      <w:position w:val="0"/>
      <w:sz w:val="20"/>
      <w:szCs w:val="20"/>
      <w:u w:val="single"/>
      <w:lang w:val="hr-HR" w:eastAsia="hr-HR" w:bidi="hr-HR"/>
    </w:rPr>
  </w:style>
  <w:style w:type="paragraph" w:customStyle="1" w:styleId="Bodytext20">
    <w:name w:val="Body text (2)"/>
    <w:basedOn w:val="Normal"/>
    <w:link w:val="Bodytext2"/>
    <w:pPr>
      <w:shd w:val="clear" w:color="auto" w:fill="FFFFFF"/>
      <w:spacing w:after="540" w:line="292" w:lineRule="exact"/>
      <w:ind w:hanging="700"/>
      <w:jc w:val="both"/>
    </w:pPr>
    <w:rPr>
      <w:rFonts w:ascii="Arial" w:eastAsia="Arial" w:hAnsi="Arial" w:cs="Arial"/>
      <w:sz w:val="20"/>
      <w:szCs w:val="20"/>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1"/>
      <w:szCs w:val="21"/>
    </w:rPr>
  </w:style>
  <w:style w:type="paragraph" w:customStyle="1" w:styleId="Bodytext30">
    <w:name w:val="Body text (3)"/>
    <w:basedOn w:val="Normal"/>
    <w:link w:val="Bodytext3"/>
    <w:pPr>
      <w:shd w:val="clear" w:color="auto" w:fill="FFFFFF"/>
      <w:spacing w:before="540" w:after="840" w:line="317" w:lineRule="exact"/>
      <w:jc w:val="center"/>
    </w:pPr>
    <w:rPr>
      <w:rFonts w:ascii="Arial" w:eastAsia="Arial" w:hAnsi="Arial" w:cs="Arial"/>
      <w:b/>
      <w:bCs/>
      <w:sz w:val="20"/>
      <w:szCs w:val="20"/>
    </w:rPr>
  </w:style>
  <w:style w:type="paragraph" w:customStyle="1" w:styleId="Heading10">
    <w:name w:val="Heading #1"/>
    <w:basedOn w:val="Normal"/>
    <w:link w:val="Heading1"/>
    <w:pPr>
      <w:shd w:val="clear" w:color="auto" w:fill="FFFFFF"/>
      <w:spacing w:before="840" w:after="300" w:line="0" w:lineRule="atLeast"/>
      <w:jc w:val="both"/>
      <w:outlineLvl w:val="0"/>
    </w:pPr>
    <w:rPr>
      <w:rFonts w:ascii="Arial" w:eastAsia="Arial" w:hAnsi="Arial" w:cs="Arial"/>
      <w:b/>
      <w:bCs/>
      <w:sz w:val="20"/>
      <w:szCs w:val="20"/>
    </w:rPr>
  </w:style>
  <w:style w:type="paragraph" w:customStyle="1" w:styleId="Bodytext40">
    <w:name w:val="Body text (4)"/>
    <w:basedOn w:val="Normal"/>
    <w:link w:val="Bodytext4"/>
    <w:pPr>
      <w:shd w:val="clear" w:color="auto" w:fill="FFFFFF"/>
      <w:spacing w:before="60" w:line="0" w:lineRule="atLeast"/>
      <w:jc w:val="both"/>
    </w:pPr>
    <w:rPr>
      <w:rFonts w:ascii="Arial" w:eastAsia="Arial" w:hAnsi="Arial" w:cs="Arial"/>
      <w:i/>
      <w:iCs/>
      <w:spacing w:val="10"/>
      <w:sz w:val="20"/>
      <w:szCs w:val="20"/>
    </w:rPr>
  </w:style>
  <w:style w:type="paragraph" w:styleId="NoSpacing">
    <w:name w:val="No Spacing"/>
    <w:uiPriority w:val="1"/>
    <w:qFormat/>
    <w:rsid w:val="00573A8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DF1F4-5182-4ADF-A7C7-A1356154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2240</Words>
  <Characters>12772</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Matija R.</dc:creator>
  <cp:lastModifiedBy>Matija Rođak</cp:lastModifiedBy>
  <cp:revision>4</cp:revision>
  <dcterms:created xsi:type="dcterms:W3CDTF">2018-05-04T06:23:00Z</dcterms:created>
  <dcterms:modified xsi:type="dcterms:W3CDTF">2018-05-04T09:15:00Z</dcterms:modified>
</cp:coreProperties>
</file>